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02</w:t>
      </w:r>
      <w:r>
        <w:t xml:space="preserve"> </w:t>
      </w:r>
      <w:r>
        <w:t xml:space="preserve">·</w:t>
      </w:r>
      <w:r>
        <w:t xml:space="preserve"> </w:t>
      </w:r>
      <w:r>
        <w:t xml:space="preserve">Personnages</w:t>
      </w:r>
      <w:r>
        <w:t xml:space="preserve"> </w:t>
      </w:r>
      <w:r>
        <w:t xml:space="preserve">Joueurs</w:t>
      </w:r>
    </w:p>
    <w:bookmarkStart w:id="24" w:name="personnages-joueurs"/>
    <w:p>
      <w:pPr>
        <w:pStyle w:val="Titre1"/>
      </w:pPr>
      <w:r>
        <w:t xml:space="preserve">02 · Personnages Joueurs</w:t>
      </w:r>
    </w:p>
    <w:p>
      <w:pPr>
        <w:pStyle w:val="FirstParagraph"/>
      </w:pPr>
      <w:r>
        <w:t xml:space="preserve">Les tables suivantes offrent un échantillonnage de 18 personnages</w:t>
      </w:r>
      <w:r>
        <w:t xml:space="preserve"> </w:t>
      </w:r>
      <w:r>
        <w:t xml:space="preserve">déjà créés, de différents niveaux et professions. Les caractéristiques</w:t>
      </w:r>
      <w:r>
        <w:t xml:space="preserve"> </w:t>
      </w:r>
      <w:r>
        <w:t xml:space="preserve">données sont valables pour JRTM et RM. Le MJ peut attribuer certains de</w:t>
      </w:r>
      <w:r>
        <w:t xml:space="preserve"> </w:t>
      </w:r>
      <w:r>
        <w:t xml:space="preserve">ces personnages aux joueurs, ou les autoriser à choisir leur personnage</w:t>
      </w:r>
      <w:r>
        <w:t xml:space="preserve"> </w:t>
      </w:r>
      <w:r>
        <w:t xml:space="preserve">dans la liste. Bien entendu, le MJ peut utiliser les PJ restants comme</w:t>
      </w:r>
      <w:r>
        <w:t xml:space="preserve"> </w:t>
      </w:r>
      <w:r>
        <w:t xml:space="preserve">PNJ. En outre, les joueurs peuvent créer leur propre personnage, ou en</w:t>
      </w:r>
      <w:r>
        <w:t xml:space="preserve"> </w:t>
      </w:r>
      <w:r>
        <w:t xml:space="preserve">employer un déjà existant.</w:t>
      </w:r>
    </w:p>
    <w:p>
      <w:pPr>
        <w:pStyle w:val="Corpsdetexte"/>
      </w:pPr>
      <w:r>
        <w:t xml:space="preserve">Le MJ devrait garder présent à l’esprit que chaque aventure a un</w:t>
      </w:r>
      <w:r>
        <w:t xml:space="preserve"> </w:t>
      </w:r>
      <w:r>
        <w:t xml:space="preserve">degré de difficulté (cf. 1.1) qui lui est propre. Il sera donc</w:t>
      </w:r>
      <w:r>
        <w:t xml:space="preserve"> </w:t>
      </w:r>
      <w:r>
        <w:t xml:space="preserve">nécessaire que les PJ ne soient ni trop faibles, ni trop forts.</w:t>
      </w:r>
    </w:p>
    <w:p>
      <w:pPr>
        <w:pStyle w:val="Corpsdetexte"/>
      </w:pPr>
      <w:r>
        <w:rPr>
          <w:bCs/>
          <w:b/>
        </w:rPr>
        <w:t xml:space="preserve">Légende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Points de Pouvoir</w:t>
      </w:r>
      <w:r>
        <w:t xml:space="preserve"> </w:t>
      </w:r>
      <w:r>
        <w:t xml:space="preserve">· La valeur éventuelle, entre</w:t>
      </w:r>
      <w:r>
        <w:t xml:space="preserve"> </w:t>
      </w:r>
      <w:r>
        <w:t xml:space="preserve">parenthèses, indique la possession d’un objet à bonus de sorts et le</w:t>
      </w:r>
      <w:r>
        <w:t xml:space="preserve"> </w:t>
      </w:r>
      <w:r>
        <w:t xml:space="preserve">nombre de sorts.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Bonus de Compétences</w:t>
      </w:r>
      <w:r>
        <w:t xml:space="preserve"> </w:t>
      </w:r>
      <w:r>
        <w:t xml:space="preserve">· S, CS, CR, CM, PL = Manœuvre</w:t>
      </w:r>
      <w:r>
        <w:t xml:space="preserve"> </w:t>
      </w:r>
      <w:r>
        <w:t xml:space="preserve">en Mouvement Sans Armure, en Cuir Souple, en Cuir Rigide, en Cotte de</w:t>
      </w:r>
      <w:r>
        <w:t xml:space="preserve"> </w:t>
      </w:r>
      <w:r>
        <w:t xml:space="preserve">Mailles ou en PLates.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Compétences secondaires</w:t>
      </w:r>
      <w:r>
        <w:t xml:space="preserve"> </w:t>
      </w:r>
      <w:r>
        <w:t xml:space="preserve">· La valeur qui suit la</w:t>
      </w:r>
      <w:r>
        <w:t xml:space="preserve"> </w:t>
      </w:r>
      <w:r>
        <w:t xml:space="preserve">compétence est le bonus à rajouter au d100.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Langages</w:t>
      </w:r>
      <w:r>
        <w:t xml:space="preserve"> </w:t>
      </w:r>
      <w:r>
        <w:t xml:space="preserve">· La valeur indiquée est le Degré auquel</w:t>
      </w:r>
      <w:r>
        <w:t xml:space="preserve"> </w:t>
      </w:r>
      <w:r>
        <w:t xml:space="preserve">est connu le langage en question.</w:t>
      </w:r>
    </w:p>
    <w:bookmarkStart w:id="23" w:name="tables-des-personnages-joueurs"/>
    <w:p>
      <w:pPr>
        <w:pStyle w:val="Titre2"/>
      </w:pPr>
      <w:r>
        <w:t xml:space="preserve">2.1 Tables des Personnages</w:t>
      </w:r>
      <w:r>
        <w:t xml:space="preserve"> </w:t>
      </w:r>
      <w:r>
        <w:t xml:space="preserve">Joueurs</w:t>
      </w:r>
    </w:p>
    <w:p>
      <w:pPr>
        <w:pStyle w:val="CaptionedFigure"/>
      </w:pPr>
      <w:r>
        <w:drawing>
          <wp:inline>
            <wp:extent cx="5943600" cy="4215479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page-32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1547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Personnages Joueurs</w:t>
      </w:r>
    </w:p>
    <w:bookmarkEnd w:id="23"/>
    <w:bookmarkEnd w:id="24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 · Personnages Joueurs</dc:title>
  <dc:creator/>
  <dc:language/>
  <cp:keywords/>
  <dcterms:created xsi:type="dcterms:W3CDTF">2023-12-10T07:23:58Z</dcterms:created>
  <dcterms:modified xsi:type="dcterms:W3CDTF">2023-12-10T07:23:58Z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